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Exposición 1 de 1</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rsidR="009102BF" w:rsidRDefault="009102BF">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EC2E33">
              <w:rPr>
                <w:rFonts w:ascii="Arial" w:eastAsia="Times New Roman" w:hAnsi="Arial" w:cs="Arial"/>
                <w:color w:val="FFFFFF" w:themeColor="background1"/>
                <w:lang w:eastAsia="es-MX"/>
              </w:rPr>
              <w:t>iativas para Ley de Ingreso 2020</w:t>
            </w:r>
          </w:p>
        </w:tc>
      </w:tr>
      <w:tr w:rsidR="009102BF"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rsidR="009102BF" w:rsidRDefault="00E30CF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21</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rsidR="009102BF" w:rsidRDefault="00E30CF6">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I, II, III</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jc w:val="center"/>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Prestación del servicio de estacionamientos públicos</w:t>
            </w:r>
          </w:p>
        </w:tc>
      </w:tr>
      <w:tr w:rsidR="009102BF"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9102BF" w:rsidRDefault="009102BF">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rsidR="009102BF" w:rsidRDefault="009102BF">
            <w:pPr>
              <w:spacing w:line="240" w:lineRule="auto"/>
              <w:jc w:val="center"/>
              <w:rPr>
                <w:rFonts w:ascii="Arial" w:eastAsia="Times New Roman" w:hAnsi="Arial" w:cs="Arial"/>
                <w:b/>
                <w:color w:val="0070C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102BF" w:rsidRDefault="009102BF">
            <w:pPr>
              <w:spacing w:line="240" w:lineRule="auto"/>
              <w:rPr>
                <w:rFonts w:ascii="Arial" w:eastAsia="Times New Roman" w:hAnsi="Arial" w:cs="Arial"/>
                <w:color w:val="000000"/>
                <w:sz w:val="20"/>
                <w:szCs w:val="20"/>
                <w:lang w:eastAsia="es-MX"/>
              </w:rPr>
            </w:pPr>
          </w:p>
        </w:tc>
      </w:tr>
      <w:tr w:rsidR="009102BF" w:rsidTr="009102BF">
        <w:trPr>
          <w:trHeight w:val="2042"/>
        </w:trPr>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Situación actual del hecho generador:</w:t>
            </w:r>
          </w:p>
          <w:p w:rsidR="009102BF" w:rsidRDefault="009102BF">
            <w:pPr>
              <w:spacing w:line="240" w:lineRule="auto"/>
              <w:rPr>
                <w:rFonts w:ascii="Arial" w:hAnsi="Arial" w:cs="Arial"/>
              </w:rPr>
            </w:pPr>
          </w:p>
          <w:p w:rsidR="009102BF" w:rsidRDefault="009102BF">
            <w:pPr>
              <w:pStyle w:val="Prrafodelista"/>
              <w:spacing w:line="240" w:lineRule="auto"/>
              <w:ind w:left="34"/>
              <w:jc w:val="center"/>
              <w:rPr>
                <w:rFonts w:ascii="Arial" w:hAnsi="Arial" w:cs="Arial"/>
              </w:rPr>
            </w:pPr>
            <w:r>
              <w:rPr>
                <w:rFonts w:ascii="Arial" w:hAnsi="Arial" w:cs="Arial"/>
                <w:color w:val="222222"/>
                <w:shd w:val="clear" w:color="auto" w:fill="FFFFFF"/>
              </w:rPr>
              <w:t>*</w:t>
            </w:r>
            <w:r>
              <w:rPr>
                <w:rFonts w:ascii="Arial" w:hAnsi="Arial" w:cs="Arial"/>
              </w:rPr>
              <w:t>Es la circunstancia o condición que da nacimiento a la obligación tributaria.</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El servicio de estacionamientos se encuentra consignado en el Artículo 167 fracción VIII de la Ley Orgánica Municipal para el Estado de Guanajuato, donde se listan los servicios públicos a cargo del Estacionamiento.</w:t>
            </w:r>
          </w:p>
          <w:p w:rsidR="009102BF" w:rsidRDefault="009102BF">
            <w:pPr>
              <w:tabs>
                <w:tab w:val="left" w:pos="1578"/>
              </w:tabs>
              <w:spacing w:line="240" w:lineRule="auto"/>
              <w:jc w:val="both"/>
              <w:rPr>
                <w:rFonts w:ascii="Arial" w:eastAsia="Times New Roman" w:hAnsi="Arial" w:cs="Arial"/>
                <w:sz w:val="20"/>
                <w:szCs w:val="20"/>
                <w:lang w:eastAsia="es-MX"/>
              </w:rPr>
            </w:pPr>
          </w:p>
          <w:p w:rsidR="009102BF" w:rsidRDefault="009102BF">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Para tales efectos el Municipio cuenta con 5 inmuebles públicos ubicados en Museo de las Momias, Ex Estación del Ferrocarril, Mercado Hidalgo, Jardín Embajadoras y Mercado Embajadoras.</w:t>
            </w:r>
          </w:p>
          <w:p w:rsidR="009102BF" w:rsidRDefault="009102BF">
            <w:pPr>
              <w:tabs>
                <w:tab w:val="left" w:pos="1578"/>
              </w:tabs>
              <w:spacing w:line="240" w:lineRule="auto"/>
              <w:jc w:val="both"/>
              <w:rPr>
                <w:rFonts w:ascii="Arial" w:eastAsia="Times New Roman" w:hAnsi="Arial" w:cs="Arial"/>
                <w:sz w:val="20"/>
                <w:szCs w:val="20"/>
                <w:lang w:eastAsia="es-MX"/>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eastAsia="Times New Roman" w:hAnsi="Arial" w:cs="Arial"/>
                <w:color w:val="000000"/>
                <w:sz w:val="20"/>
                <w:szCs w:val="20"/>
                <w:lang w:eastAsia="es-MX"/>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Nuevo incremento sobre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actual:</w:t>
            </w:r>
          </w:p>
          <w:p w:rsidR="009102BF" w:rsidRDefault="009102BF">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20"/>
                <w:szCs w:val="20"/>
                <w:lang w:eastAsia="es-MX"/>
              </w:rPr>
              <w:t> Las contenidas en la Ley vigente</w:t>
            </w:r>
          </w:p>
          <w:p w:rsidR="009102BF" w:rsidRPr="00B32600" w:rsidRDefault="009102BF">
            <w:pPr>
              <w:spacing w:line="240" w:lineRule="auto"/>
              <w:rPr>
                <w:rFonts w:ascii="Arial" w:eastAsia="Times New Roman" w:hAnsi="Arial" w:cs="Arial"/>
                <w:color w:val="000000"/>
                <w:sz w:val="2"/>
                <w:szCs w:val="2"/>
                <w:lang w:eastAsia="es-MX"/>
              </w:rPr>
            </w:pPr>
          </w:p>
          <w:tbl>
            <w:tblPr>
              <w:tblW w:w="5000" w:type="pct"/>
              <w:tblCellMar>
                <w:left w:w="70" w:type="dxa"/>
                <w:right w:w="70" w:type="dxa"/>
              </w:tblCellMar>
              <w:tblLook w:val="04A0" w:firstRow="1" w:lastRow="0" w:firstColumn="1" w:lastColumn="0" w:noHBand="0" w:noVBand="1"/>
            </w:tblPr>
            <w:tblGrid>
              <w:gridCol w:w="1847"/>
              <w:gridCol w:w="880"/>
            </w:tblGrid>
            <w:tr w:rsidR="00B32600" w:rsidRPr="00B32600" w:rsidTr="0097427F">
              <w:trPr>
                <w:trHeight w:val="300"/>
              </w:trPr>
              <w:tc>
                <w:tcPr>
                  <w:tcW w:w="4030" w:type="pct"/>
                  <w:vAlign w:val="bottom"/>
                  <w:hideMark/>
                </w:tcPr>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I. Automóvil y pick up, por hora o fracción que exceda de 15 minutos.            </w:t>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c>
                <w:tcPr>
                  <w:tcW w:w="970" w:type="pct"/>
                  <w:noWrap/>
                  <w:vAlign w:val="bottom"/>
                  <w:hideMark/>
                </w:tcPr>
                <w:p w:rsidR="00B32600" w:rsidRPr="00B32600" w:rsidRDefault="00B32600" w:rsidP="0097427F">
                  <w:pPr>
                    <w:spacing w:after="0" w:line="240" w:lineRule="auto"/>
                    <w:jc w:val="right"/>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    1</w:t>
                  </w:r>
                  <w:r w:rsidR="00E30CF6">
                    <w:rPr>
                      <w:rFonts w:ascii="Arial" w:eastAsia="Times New Roman" w:hAnsi="Arial" w:cs="Arial"/>
                      <w:color w:val="000000"/>
                      <w:sz w:val="14"/>
                      <w:szCs w:val="14"/>
                      <w:lang w:eastAsia="es-MX"/>
                    </w:rPr>
                    <w:t>5</w:t>
                  </w:r>
                  <w:r w:rsidRPr="00B32600">
                    <w:rPr>
                      <w:rFonts w:ascii="Arial" w:eastAsia="Times New Roman" w:hAnsi="Arial" w:cs="Arial"/>
                      <w:color w:val="000000"/>
                      <w:sz w:val="14"/>
                      <w:szCs w:val="14"/>
                      <w:lang w:eastAsia="es-MX"/>
                    </w:rPr>
                    <w:t>.00</w:t>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r>
          </w:tbl>
          <w:p w:rsidR="00B32600" w:rsidRPr="00B32600" w:rsidRDefault="00B32600">
            <w:pPr>
              <w:spacing w:line="240" w:lineRule="auto"/>
              <w:rPr>
                <w:rFonts w:ascii="Arial" w:eastAsia="Times New Roman" w:hAnsi="Arial" w:cs="Arial"/>
                <w:color w:val="000000"/>
                <w:sz w:val="2"/>
                <w:szCs w:val="2"/>
                <w:lang w:eastAsia="es-MX"/>
              </w:rPr>
            </w:pPr>
          </w:p>
          <w:tbl>
            <w:tblPr>
              <w:tblW w:w="5000" w:type="pct"/>
              <w:tblCellMar>
                <w:left w:w="70" w:type="dxa"/>
                <w:right w:w="70" w:type="dxa"/>
              </w:tblCellMar>
              <w:tblLook w:val="04A0" w:firstRow="1" w:lastRow="0" w:firstColumn="1" w:lastColumn="0" w:noHBand="0" w:noVBand="1"/>
            </w:tblPr>
            <w:tblGrid>
              <w:gridCol w:w="1847"/>
              <w:gridCol w:w="880"/>
            </w:tblGrid>
            <w:tr w:rsidR="00B32600" w:rsidRPr="00B32600" w:rsidTr="0097427F">
              <w:trPr>
                <w:trHeight w:val="300"/>
              </w:trPr>
              <w:tc>
                <w:tcPr>
                  <w:tcW w:w="4030" w:type="pct"/>
                  <w:vAlign w:val="bottom"/>
                  <w:hideMark/>
                </w:tcPr>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I</w:t>
                  </w:r>
                  <w:r>
                    <w:rPr>
                      <w:rFonts w:ascii="Arial" w:eastAsia="Times New Roman" w:hAnsi="Arial" w:cs="Arial"/>
                      <w:color w:val="000000"/>
                      <w:sz w:val="14"/>
                      <w:szCs w:val="14"/>
                      <w:lang w:eastAsia="es-MX"/>
                    </w:rPr>
                    <w:t>I</w:t>
                  </w:r>
                  <w:r w:rsidRPr="00B32600">
                    <w:rPr>
                      <w:rFonts w:ascii="Arial" w:eastAsia="Times New Roman" w:hAnsi="Arial" w:cs="Arial"/>
                      <w:color w:val="000000"/>
                      <w:sz w:val="14"/>
                      <w:szCs w:val="14"/>
                      <w:lang w:eastAsia="es-MX"/>
                    </w:rPr>
                    <w:t xml:space="preserve">. Camioneta de tres toneladas, por hora o fracción que exceda de 15 minutos.            </w:t>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c>
                <w:tcPr>
                  <w:tcW w:w="970" w:type="pct"/>
                  <w:noWrap/>
                  <w:vAlign w:val="bottom"/>
                  <w:hideMark/>
                </w:tcPr>
                <w:p w:rsidR="00B32600" w:rsidRPr="00B32600" w:rsidRDefault="00E30CF6" w:rsidP="0097427F">
                  <w:pPr>
                    <w:spacing w:after="0" w:line="240" w:lineRule="auto"/>
                    <w:jc w:val="right"/>
                    <w:rPr>
                      <w:rFonts w:ascii="Arial" w:eastAsia="Times New Roman" w:hAnsi="Arial" w:cs="Arial"/>
                      <w:color w:val="000000"/>
                      <w:sz w:val="14"/>
                      <w:szCs w:val="14"/>
                      <w:lang w:eastAsia="es-MX"/>
                    </w:rPr>
                  </w:pPr>
                  <w:r>
                    <w:rPr>
                      <w:rFonts w:ascii="Arial" w:eastAsia="Times New Roman" w:hAnsi="Arial" w:cs="Arial"/>
                      <w:color w:val="000000"/>
                      <w:sz w:val="14"/>
                      <w:szCs w:val="14"/>
                      <w:lang w:eastAsia="es-MX"/>
                    </w:rPr>
                    <w:t xml:space="preserve">    $    21</w:t>
                  </w:r>
                  <w:r w:rsidR="00B32600" w:rsidRPr="00B32600">
                    <w:rPr>
                      <w:rFonts w:ascii="Arial" w:eastAsia="Times New Roman" w:hAnsi="Arial" w:cs="Arial"/>
                      <w:color w:val="000000"/>
                      <w:sz w:val="14"/>
                      <w:szCs w:val="14"/>
                      <w:lang w:eastAsia="es-MX"/>
                    </w:rPr>
                    <w:t>.00</w:t>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r>
          </w:tbl>
          <w:p w:rsidR="00B32600" w:rsidRPr="00B32600" w:rsidRDefault="00B32600">
            <w:pPr>
              <w:spacing w:line="240" w:lineRule="auto"/>
              <w:rPr>
                <w:rFonts w:ascii="Arial" w:eastAsia="Times New Roman" w:hAnsi="Arial" w:cs="Arial"/>
                <w:color w:val="000000"/>
                <w:sz w:val="2"/>
                <w:szCs w:val="2"/>
                <w:lang w:eastAsia="es-MX"/>
              </w:rPr>
            </w:pPr>
          </w:p>
          <w:tbl>
            <w:tblPr>
              <w:tblW w:w="5000" w:type="pct"/>
              <w:tblCellMar>
                <w:left w:w="70" w:type="dxa"/>
                <w:right w:w="70" w:type="dxa"/>
              </w:tblCellMar>
              <w:tblLook w:val="04A0" w:firstRow="1" w:lastRow="0" w:firstColumn="1" w:lastColumn="0" w:noHBand="0" w:noVBand="1"/>
            </w:tblPr>
            <w:tblGrid>
              <w:gridCol w:w="1847"/>
              <w:gridCol w:w="880"/>
            </w:tblGrid>
            <w:tr w:rsidR="00B32600" w:rsidRPr="00B32600" w:rsidTr="0097427F">
              <w:trPr>
                <w:trHeight w:val="300"/>
              </w:trPr>
              <w:tc>
                <w:tcPr>
                  <w:tcW w:w="4030" w:type="pct"/>
                  <w:vAlign w:val="bottom"/>
                  <w:hideMark/>
                </w:tcPr>
                <w:p w:rsid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I</w:t>
                  </w:r>
                  <w:r>
                    <w:rPr>
                      <w:rFonts w:ascii="Arial" w:eastAsia="Times New Roman" w:hAnsi="Arial" w:cs="Arial"/>
                      <w:color w:val="000000"/>
                      <w:sz w:val="14"/>
                      <w:szCs w:val="14"/>
                      <w:lang w:eastAsia="es-MX"/>
                    </w:rPr>
                    <w:t>II</w:t>
                  </w:r>
                  <w:r w:rsidRPr="00B32600">
                    <w:rPr>
                      <w:rFonts w:ascii="Arial" w:eastAsia="Times New Roman" w:hAnsi="Arial" w:cs="Arial"/>
                      <w:color w:val="000000"/>
                      <w:sz w:val="14"/>
                      <w:szCs w:val="14"/>
                      <w:lang w:eastAsia="es-MX"/>
                    </w:rPr>
                    <w:t xml:space="preserve">. Autobuses, por hora o fracción que exceda de 15 minutos.                            </w:t>
                  </w:r>
                </w:p>
                <w:p w:rsidR="00B32600" w:rsidRPr="00B32600" w:rsidRDefault="00B32600" w:rsidP="0097427F">
                  <w:pPr>
                    <w:spacing w:after="0" w:line="240" w:lineRule="auto"/>
                    <w:rPr>
                      <w:rFonts w:ascii="Arial" w:eastAsia="Times New Roman" w:hAnsi="Arial" w:cs="Arial"/>
                      <w:color w:val="000000"/>
                      <w:sz w:val="14"/>
                      <w:szCs w:val="14"/>
                      <w:lang w:eastAsia="es-MX"/>
                    </w:rPr>
                  </w:pPr>
                </w:p>
              </w:tc>
              <w:tc>
                <w:tcPr>
                  <w:tcW w:w="970" w:type="pct"/>
                  <w:noWrap/>
                  <w:vAlign w:val="bottom"/>
                  <w:hideMark/>
                </w:tcPr>
                <w:p w:rsidR="00B32600" w:rsidRPr="00B32600" w:rsidRDefault="00E30CF6" w:rsidP="0097427F">
                  <w:pPr>
                    <w:spacing w:after="0" w:line="240" w:lineRule="auto"/>
                    <w:jc w:val="right"/>
                    <w:rPr>
                      <w:rFonts w:ascii="Arial" w:eastAsia="Times New Roman" w:hAnsi="Arial" w:cs="Arial"/>
                      <w:color w:val="000000"/>
                      <w:sz w:val="14"/>
                      <w:szCs w:val="14"/>
                      <w:lang w:eastAsia="es-MX"/>
                    </w:rPr>
                  </w:pPr>
                  <w:r>
                    <w:rPr>
                      <w:rFonts w:ascii="Arial" w:eastAsia="Times New Roman" w:hAnsi="Arial" w:cs="Arial"/>
                      <w:color w:val="000000"/>
                      <w:sz w:val="14"/>
                      <w:szCs w:val="14"/>
                      <w:lang w:eastAsia="es-MX"/>
                    </w:rPr>
                    <w:t xml:space="preserve">    $    21</w:t>
                  </w:r>
                  <w:r w:rsidR="00B32600" w:rsidRPr="00B32600">
                    <w:rPr>
                      <w:rFonts w:ascii="Arial" w:eastAsia="Times New Roman" w:hAnsi="Arial" w:cs="Arial"/>
                      <w:color w:val="000000"/>
                      <w:sz w:val="14"/>
                      <w:szCs w:val="14"/>
                      <w:lang w:eastAsia="es-MX"/>
                    </w:rPr>
                    <w:t>.00</w:t>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r>
          </w:tbl>
          <w:p w:rsidR="00B32600" w:rsidRPr="00B32600" w:rsidRDefault="00B32600">
            <w:pPr>
              <w:spacing w:line="240" w:lineRule="auto"/>
              <w:rPr>
                <w:rFonts w:ascii="Arial" w:eastAsia="Times New Roman" w:hAnsi="Arial" w:cs="Arial"/>
                <w:color w:val="000000"/>
                <w:sz w:val="2"/>
                <w:szCs w:val="2"/>
                <w:lang w:eastAsia="es-MX"/>
              </w:rPr>
            </w:pPr>
          </w:p>
          <w:tbl>
            <w:tblPr>
              <w:tblW w:w="5000" w:type="pct"/>
              <w:tblCellMar>
                <w:left w:w="70" w:type="dxa"/>
                <w:right w:w="70" w:type="dxa"/>
              </w:tblCellMar>
              <w:tblLook w:val="04A0" w:firstRow="1" w:lastRow="0" w:firstColumn="1" w:lastColumn="0" w:noHBand="0" w:noVBand="1"/>
            </w:tblPr>
            <w:tblGrid>
              <w:gridCol w:w="1742"/>
              <w:gridCol w:w="985"/>
            </w:tblGrid>
            <w:tr w:rsidR="00B32600" w:rsidTr="00B32600">
              <w:trPr>
                <w:trHeight w:val="300"/>
              </w:trPr>
              <w:tc>
                <w:tcPr>
                  <w:tcW w:w="3194" w:type="pct"/>
                  <w:vAlign w:val="bottom"/>
                  <w:hideMark/>
                </w:tcPr>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I</w:t>
                  </w:r>
                  <w:r>
                    <w:rPr>
                      <w:rFonts w:ascii="Arial" w:eastAsia="Times New Roman" w:hAnsi="Arial" w:cs="Arial"/>
                      <w:color w:val="000000"/>
                      <w:sz w:val="14"/>
                      <w:szCs w:val="14"/>
                      <w:lang w:eastAsia="es-MX"/>
                    </w:rPr>
                    <w:t>V</w:t>
                  </w:r>
                  <w:r w:rsidRPr="00B32600">
                    <w:rPr>
                      <w:rFonts w:ascii="Arial" w:eastAsia="Times New Roman" w:hAnsi="Arial" w:cs="Arial"/>
                      <w:color w:val="000000"/>
                      <w:sz w:val="14"/>
                      <w:szCs w:val="14"/>
                      <w:lang w:eastAsia="es-MX"/>
                    </w:rPr>
                    <w:t>. Pensión 12 Horas, cuota mensual.</w:t>
                  </w:r>
                  <w:r w:rsidRPr="00B32600">
                    <w:rPr>
                      <w:rFonts w:ascii="Arial" w:eastAsia="Times New Roman" w:hAnsi="Arial" w:cs="Arial"/>
                      <w:color w:val="000000"/>
                      <w:sz w:val="14"/>
                      <w:szCs w:val="14"/>
                      <w:lang w:eastAsia="es-MX"/>
                    </w:rPr>
                    <w:tab/>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c>
                <w:tcPr>
                  <w:tcW w:w="1806" w:type="pct"/>
                  <w:noWrap/>
                  <w:vAlign w:val="bottom"/>
                  <w:hideMark/>
                </w:tcPr>
                <w:p w:rsidR="00B32600" w:rsidRPr="00B32600" w:rsidRDefault="00B32600" w:rsidP="0097427F">
                  <w:pPr>
                    <w:spacing w:after="0" w:line="240" w:lineRule="auto"/>
                    <w:jc w:val="right"/>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   </w:t>
                  </w:r>
                  <w:r w:rsidR="00E30CF6">
                    <w:rPr>
                      <w:rFonts w:ascii="Arial" w:eastAsia="Times New Roman" w:hAnsi="Arial" w:cs="Arial"/>
                      <w:color w:val="000000"/>
                      <w:sz w:val="14"/>
                      <w:szCs w:val="14"/>
                      <w:lang w:eastAsia="es-MX"/>
                    </w:rPr>
                    <w:t>800.00</w:t>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r>
          </w:tbl>
          <w:p w:rsidR="00B32600" w:rsidRPr="00B32600" w:rsidRDefault="00B32600">
            <w:pPr>
              <w:spacing w:line="240" w:lineRule="auto"/>
              <w:rPr>
                <w:rFonts w:ascii="Arial" w:eastAsia="Times New Roman" w:hAnsi="Arial" w:cs="Arial"/>
                <w:color w:val="000000"/>
                <w:sz w:val="2"/>
                <w:szCs w:val="2"/>
                <w:lang w:eastAsia="es-MX"/>
              </w:rPr>
            </w:pPr>
          </w:p>
          <w:tbl>
            <w:tblPr>
              <w:tblW w:w="5000" w:type="pct"/>
              <w:tblCellMar>
                <w:left w:w="70" w:type="dxa"/>
                <w:right w:w="70" w:type="dxa"/>
              </w:tblCellMar>
              <w:tblLook w:val="04A0" w:firstRow="1" w:lastRow="0" w:firstColumn="1" w:lastColumn="0" w:noHBand="0" w:noVBand="1"/>
            </w:tblPr>
            <w:tblGrid>
              <w:gridCol w:w="1769"/>
              <w:gridCol w:w="958"/>
            </w:tblGrid>
            <w:tr w:rsidR="00B32600" w:rsidTr="0097427F">
              <w:trPr>
                <w:trHeight w:val="300"/>
              </w:trPr>
              <w:tc>
                <w:tcPr>
                  <w:tcW w:w="4030" w:type="pct"/>
                  <w:vAlign w:val="bottom"/>
                  <w:hideMark/>
                </w:tcPr>
                <w:p w:rsidR="00B32600" w:rsidRPr="00B32600" w:rsidRDefault="00B32600" w:rsidP="0097427F">
                  <w:pPr>
                    <w:spacing w:after="0" w:line="240" w:lineRule="auto"/>
                    <w:rPr>
                      <w:rFonts w:ascii="Arial" w:eastAsia="Times New Roman" w:hAnsi="Arial" w:cs="Arial"/>
                      <w:color w:val="000000"/>
                      <w:sz w:val="14"/>
                      <w:szCs w:val="14"/>
                      <w:lang w:eastAsia="es-MX"/>
                    </w:rPr>
                  </w:pPr>
                  <w:r>
                    <w:rPr>
                      <w:rFonts w:ascii="Arial" w:eastAsia="Times New Roman" w:hAnsi="Arial" w:cs="Arial"/>
                      <w:color w:val="000000"/>
                      <w:sz w:val="14"/>
                      <w:szCs w:val="14"/>
                      <w:lang w:eastAsia="es-MX"/>
                    </w:rPr>
                    <w:t>V</w:t>
                  </w:r>
                  <w:r w:rsidRPr="00B32600">
                    <w:rPr>
                      <w:rFonts w:ascii="Arial" w:eastAsia="Times New Roman" w:hAnsi="Arial" w:cs="Arial"/>
                      <w:color w:val="000000"/>
                      <w:sz w:val="14"/>
                      <w:szCs w:val="14"/>
                      <w:lang w:eastAsia="es-MX"/>
                    </w:rPr>
                    <w:t xml:space="preserve">. </w:t>
                  </w:r>
                  <w:r>
                    <w:rPr>
                      <w:rFonts w:ascii="Arial" w:eastAsia="Times New Roman" w:hAnsi="Arial" w:cs="Arial"/>
                      <w:color w:val="000000"/>
                      <w:sz w:val="14"/>
                      <w:szCs w:val="14"/>
                      <w:lang w:eastAsia="es-MX"/>
                    </w:rPr>
                    <w:t xml:space="preserve">Pensión </w:t>
                  </w:r>
                  <w:r w:rsidRPr="00B32600">
                    <w:rPr>
                      <w:rFonts w:ascii="Arial" w:eastAsia="Times New Roman" w:hAnsi="Arial" w:cs="Arial"/>
                      <w:color w:val="000000"/>
                      <w:sz w:val="14"/>
                      <w:szCs w:val="14"/>
                      <w:lang w:eastAsia="es-MX"/>
                    </w:rPr>
                    <w:t>2</w:t>
                  </w:r>
                  <w:r>
                    <w:rPr>
                      <w:rFonts w:ascii="Arial" w:eastAsia="Times New Roman" w:hAnsi="Arial" w:cs="Arial"/>
                      <w:color w:val="000000"/>
                      <w:sz w:val="14"/>
                      <w:szCs w:val="14"/>
                      <w:lang w:eastAsia="es-MX"/>
                    </w:rPr>
                    <w:t>4</w:t>
                  </w:r>
                  <w:r w:rsidRPr="00B32600">
                    <w:rPr>
                      <w:rFonts w:ascii="Arial" w:eastAsia="Times New Roman" w:hAnsi="Arial" w:cs="Arial"/>
                      <w:color w:val="000000"/>
                      <w:sz w:val="14"/>
                      <w:szCs w:val="14"/>
                      <w:lang w:eastAsia="es-MX"/>
                    </w:rPr>
                    <w:t xml:space="preserve"> Horas, cuota mensual.</w:t>
                  </w:r>
                  <w:r w:rsidRPr="00B32600">
                    <w:rPr>
                      <w:rFonts w:ascii="Arial" w:eastAsia="Times New Roman" w:hAnsi="Arial" w:cs="Arial"/>
                      <w:color w:val="000000"/>
                      <w:sz w:val="14"/>
                      <w:szCs w:val="14"/>
                      <w:lang w:eastAsia="es-MX"/>
                    </w:rPr>
                    <w:tab/>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c>
                <w:tcPr>
                  <w:tcW w:w="970" w:type="pct"/>
                  <w:noWrap/>
                  <w:vAlign w:val="bottom"/>
                  <w:hideMark/>
                </w:tcPr>
                <w:p w:rsidR="00B32600" w:rsidRPr="00B32600" w:rsidRDefault="00B32600" w:rsidP="0097427F">
                  <w:pPr>
                    <w:spacing w:after="0" w:line="240" w:lineRule="auto"/>
                    <w:jc w:val="right"/>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 </w:t>
                  </w:r>
                  <w:r>
                    <w:rPr>
                      <w:rFonts w:ascii="Arial" w:eastAsia="Times New Roman" w:hAnsi="Arial" w:cs="Arial"/>
                      <w:color w:val="000000"/>
                      <w:sz w:val="14"/>
                      <w:szCs w:val="14"/>
                      <w:lang w:eastAsia="es-MX"/>
                    </w:rPr>
                    <w:t>1,</w:t>
                  </w:r>
                  <w:r w:rsidR="00E30CF6">
                    <w:rPr>
                      <w:rFonts w:ascii="Arial" w:eastAsia="Times New Roman" w:hAnsi="Arial" w:cs="Arial"/>
                      <w:color w:val="000000"/>
                      <w:sz w:val="14"/>
                      <w:szCs w:val="14"/>
                      <w:lang w:eastAsia="es-MX"/>
                    </w:rPr>
                    <w:t>600</w:t>
                  </w:r>
                  <w:r>
                    <w:rPr>
                      <w:rFonts w:ascii="Arial" w:eastAsia="Times New Roman" w:hAnsi="Arial" w:cs="Arial"/>
                      <w:color w:val="000000"/>
                      <w:sz w:val="14"/>
                      <w:szCs w:val="14"/>
                      <w:lang w:eastAsia="es-MX"/>
                    </w:rPr>
                    <w:t>.</w:t>
                  </w:r>
                  <w:r w:rsidR="00E30CF6">
                    <w:rPr>
                      <w:rFonts w:ascii="Arial" w:eastAsia="Times New Roman" w:hAnsi="Arial" w:cs="Arial"/>
                      <w:color w:val="000000"/>
                      <w:sz w:val="14"/>
                      <w:szCs w:val="14"/>
                      <w:lang w:eastAsia="es-MX"/>
                    </w:rPr>
                    <w:t>00</w:t>
                  </w:r>
                </w:p>
                <w:p w:rsidR="00B32600" w:rsidRPr="00B32600" w:rsidRDefault="00B32600" w:rsidP="0097427F">
                  <w:pPr>
                    <w:spacing w:after="0" w:line="240" w:lineRule="auto"/>
                    <w:rPr>
                      <w:rFonts w:ascii="Arial" w:eastAsia="Times New Roman" w:hAnsi="Arial" w:cs="Arial"/>
                      <w:color w:val="000000"/>
                      <w:sz w:val="14"/>
                      <w:szCs w:val="14"/>
                      <w:lang w:eastAsia="es-MX"/>
                    </w:rPr>
                  </w:pPr>
                  <w:r w:rsidRPr="00B32600">
                    <w:rPr>
                      <w:rFonts w:ascii="Arial" w:eastAsia="Times New Roman" w:hAnsi="Arial" w:cs="Arial"/>
                      <w:color w:val="000000"/>
                      <w:sz w:val="14"/>
                      <w:szCs w:val="14"/>
                      <w:lang w:eastAsia="es-MX"/>
                    </w:rPr>
                    <w:t xml:space="preserve"> </w:t>
                  </w:r>
                </w:p>
              </w:tc>
            </w:tr>
          </w:tbl>
          <w:p w:rsidR="009102BF" w:rsidRDefault="009102BF" w:rsidP="00B32600">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Tasa o tarifa propuesta:</w:t>
            </w:r>
          </w:p>
          <w:p w:rsidR="009102BF" w:rsidRDefault="009102BF">
            <w:pPr>
              <w:spacing w:line="240" w:lineRule="auto"/>
              <w:jc w:val="both"/>
              <w:rPr>
                <w:rFonts w:ascii="Arial" w:hAnsi="Arial" w:cs="Arial"/>
              </w:rPr>
            </w:pPr>
          </w:p>
          <w:p w:rsidR="009102BF" w:rsidRDefault="009102BF">
            <w:pPr>
              <w:spacing w:line="240" w:lineRule="auto"/>
              <w:jc w:val="both"/>
              <w:rPr>
                <w:rFonts w:ascii="Arial" w:hAnsi="Arial" w:cs="Arial"/>
              </w:rPr>
            </w:pPr>
          </w:p>
          <w:tbl>
            <w:tblPr>
              <w:tblW w:w="5000" w:type="pct"/>
              <w:tblCellMar>
                <w:left w:w="70" w:type="dxa"/>
                <w:right w:w="70" w:type="dxa"/>
              </w:tblCellMar>
              <w:tblLook w:val="04A0" w:firstRow="1" w:lastRow="0" w:firstColumn="1" w:lastColumn="0" w:noHBand="0" w:noVBand="1"/>
            </w:tblPr>
            <w:tblGrid>
              <w:gridCol w:w="4751"/>
              <w:gridCol w:w="1144"/>
            </w:tblGrid>
            <w:tr w:rsidR="009102BF">
              <w:trPr>
                <w:trHeight w:val="300"/>
              </w:trPr>
              <w:tc>
                <w:tcPr>
                  <w:tcW w:w="4030" w:type="pct"/>
                  <w:vAlign w:val="bottom"/>
                  <w:hideMark/>
                </w:tcPr>
                <w:p w:rsidR="009102BF" w:rsidRDefault="009102BF">
                  <w:pPr>
                    <w:spacing w:after="0" w:line="240" w:lineRule="auto"/>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 Automóvil y pick up, por hora o fracción que exceda de 1</w:t>
                  </w:r>
                  <w:r w:rsidR="00E30CF6">
                    <w:rPr>
                      <w:rFonts w:ascii="Arial" w:eastAsia="Times New Roman" w:hAnsi="Arial" w:cs="Arial"/>
                      <w:color w:val="000000"/>
                      <w:sz w:val="16"/>
                      <w:szCs w:val="20"/>
                      <w:lang w:eastAsia="es-MX"/>
                    </w:rPr>
                    <w:t>0</w:t>
                  </w:r>
                  <w:r>
                    <w:rPr>
                      <w:rFonts w:ascii="Arial" w:eastAsia="Times New Roman" w:hAnsi="Arial" w:cs="Arial"/>
                      <w:color w:val="000000"/>
                      <w:sz w:val="16"/>
                      <w:szCs w:val="20"/>
                      <w:lang w:eastAsia="es-MX"/>
                    </w:rPr>
                    <w:t xml:space="preserve"> minutos.            </w:t>
                  </w:r>
                </w:p>
                <w:p w:rsidR="009102BF" w:rsidRDefault="009102BF">
                  <w:pPr>
                    <w:spacing w:after="0" w:line="240" w:lineRule="auto"/>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xml:space="preserve">              </w:t>
                  </w:r>
                </w:p>
              </w:tc>
              <w:tc>
                <w:tcPr>
                  <w:tcW w:w="970" w:type="pct"/>
                  <w:noWrap/>
                  <w:vAlign w:val="bottom"/>
                  <w:hideMark/>
                </w:tcPr>
                <w:p w:rsidR="009102BF" w:rsidRDefault="009102BF">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xml:space="preserve">    $    1</w:t>
                  </w:r>
                  <w:r w:rsidR="0093549C">
                    <w:rPr>
                      <w:rFonts w:ascii="Arial" w:eastAsia="Times New Roman" w:hAnsi="Arial" w:cs="Arial"/>
                      <w:color w:val="000000"/>
                      <w:sz w:val="16"/>
                      <w:szCs w:val="20"/>
                      <w:lang w:eastAsia="es-MX"/>
                    </w:rPr>
                    <w:t>5</w:t>
                  </w:r>
                  <w:r>
                    <w:rPr>
                      <w:rFonts w:ascii="Arial" w:eastAsia="Times New Roman" w:hAnsi="Arial" w:cs="Arial"/>
                      <w:color w:val="000000"/>
                      <w:sz w:val="16"/>
                      <w:szCs w:val="20"/>
                      <w:lang w:eastAsia="es-MX"/>
                    </w:rPr>
                    <w:t>.00</w:t>
                  </w:r>
                </w:p>
                <w:p w:rsidR="009102BF" w:rsidRDefault="009102BF">
                  <w:pPr>
                    <w:spacing w:after="0" w:line="240" w:lineRule="auto"/>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xml:space="preserve"> </w:t>
                  </w:r>
                </w:p>
              </w:tc>
            </w:tr>
            <w:tr w:rsidR="009102BF">
              <w:trPr>
                <w:trHeight w:val="258"/>
              </w:trPr>
              <w:tc>
                <w:tcPr>
                  <w:tcW w:w="4030" w:type="pct"/>
                  <w:vAlign w:val="bottom"/>
                  <w:hideMark/>
                </w:tcPr>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II. Camioneta de tres toneladas, por hora o fracción que exceda de 1</w:t>
                  </w:r>
                  <w:r w:rsidR="00E30CF6">
                    <w:rPr>
                      <w:rFonts w:ascii="Arial" w:eastAsia="Times New Roman" w:hAnsi="Arial" w:cs="Arial"/>
                      <w:color w:val="000000"/>
                      <w:sz w:val="16"/>
                      <w:szCs w:val="20"/>
                      <w:lang w:eastAsia="es-MX"/>
                    </w:rPr>
                    <w:t>0</w:t>
                  </w:r>
                  <w:r>
                    <w:rPr>
                      <w:rFonts w:ascii="Arial" w:eastAsia="Times New Roman" w:hAnsi="Arial" w:cs="Arial"/>
                      <w:color w:val="000000"/>
                      <w:sz w:val="16"/>
                      <w:szCs w:val="20"/>
                      <w:lang w:eastAsia="es-MX"/>
                    </w:rPr>
                    <w:t xml:space="preserve"> minutos.</w:t>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t xml:space="preserve">                             </w:t>
                  </w:r>
                </w:p>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III. Autobuses, por hora o fracción que exceda de 1</w:t>
                  </w:r>
                  <w:r w:rsidR="00E30CF6">
                    <w:rPr>
                      <w:rFonts w:ascii="Arial" w:eastAsia="Times New Roman" w:hAnsi="Arial" w:cs="Arial"/>
                      <w:color w:val="000000"/>
                      <w:sz w:val="16"/>
                      <w:szCs w:val="20"/>
                      <w:lang w:eastAsia="es-MX"/>
                    </w:rPr>
                    <w:t>0</w:t>
                  </w:r>
                  <w:r>
                    <w:rPr>
                      <w:rFonts w:ascii="Arial" w:eastAsia="Times New Roman" w:hAnsi="Arial" w:cs="Arial"/>
                      <w:color w:val="000000"/>
                      <w:sz w:val="16"/>
                      <w:szCs w:val="20"/>
                      <w:lang w:eastAsia="es-MX"/>
                    </w:rPr>
                    <w:t xml:space="preserve"> minutos.                            </w:t>
                  </w:r>
                </w:p>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IV. Pensión 12 Horas, cuota mensual.</w:t>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p>
              </w:tc>
              <w:tc>
                <w:tcPr>
                  <w:tcW w:w="970" w:type="pct"/>
                  <w:noWrap/>
                  <w:vAlign w:val="bottom"/>
                </w:tcPr>
                <w:p w:rsidR="009102BF" w:rsidRDefault="0093549C">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21</w:t>
                  </w:r>
                  <w:r w:rsidR="009102BF">
                    <w:rPr>
                      <w:rFonts w:ascii="Arial" w:eastAsia="Times New Roman" w:hAnsi="Arial" w:cs="Arial"/>
                      <w:color w:val="000000"/>
                      <w:sz w:val="16"/>
                      <w:szCs w:val="20"/>
                      <w:lang w:eastAsia="es-MX"/>
                    </w:rPr>
                    <w:t>.00</w:t>
                  </w:r>
                </w:p>
                <w:p w:rsidR="009102BF" w:rsidRDefault="009102BF">
                  <w:pPr>
                    <w:spacing w:after="0" w:line="240" w:lineRule="auto"/>
                    <w:jc w:val="right"/>
                    <w:rPr>
                      <w:rFonts w:ascii="Arial" w:eastAsia="Times New Roman" w:hAnsi="Arial" w:cs="Arial"/>
                      <w:color w:val="000000"/>
                      <w:sz w:val="16"/>
                      <w:szCs w:val="20"/>
                      <w:lang w:eastAsia="es-MX"/>
                    </w:rPr>
                  </w:pPr>
                </w:p>
                <w:p w:rsidR="009102BF" w:rsidRDefault="0093549C" w:rsidP="00412808">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21</w:t>
                  </w:r>
                  <w:r w:rsidR="009102BF">
                    <w:rPr>
                      <w:rFonts w:ascii="Arial" w:eastAsia="Times New Roman" w:hAnsi="Arial" w:cs="Arial"/>
                      <w:color w:val="000000"/>
                      <w:sz w:val="16"/>
                      <w:szCs w:val="20"/>
                      <w:lang w:eastAsia="es-MX"/>
                    </w:rPr>
                    <w:t xml:space="preserve">.00 </w:t>
                  </w:r>
                </w:p>
                <w:p w:rsidR="009102BF" w:rsidRDefault="009102BF">
                  <w:pPr>
                    <w:spacing w:after="0" w:line="240" w:lineRule="auto"/>
                    <w:jc w:val="right"/>
                    <w:rPr>
                      <w:rFonts w:ascii="Arial" w:eastAsia="Times New Roman" w:hAnsi="Arial" w:cs="Arial"/>
                      <w:color w:val="000000"/>
                      <w:sz w:val="16"/>
                      <w:szCs w:val="20"/>
                      <w:lang w:eastAsia="es-MX"/>
                    </w:rPr>
                  </w:pPr>
                </w:p>
                <w:p w:rsidR="009102BF" w:rsidRDefault="009102BF">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xml:space="preserve">$   </w:t>
                  </w:r>
                  <w:r w:rsidR="00412808">
                    <w:rPr>
                      <w:rFonts w:ascii="Arial" w:eastAsia="Times New Roman" w:hAnsi="Arial" w:cs="Arial"/>
                      <w:color w:val="000000"/>
                      <w:sz w:val="16"/>
                      <w:szCs w:val="20"/>
                      <w:lang w:eastAsia="es-MX"/>
                    </w:rPr>
                    <w:t>800.00</w:t>
                  </w:r>
                </w:p>
                <w:p w:rsidR="009102BF" w:rsidRDefault="009102BF">
                  <w:pPr>
                    <w:spacing w:after="0" w:line="240" w:lineRule="auto"/>
                    <w:jc w:val="right"/>
                    <w:rPr>
                      <w:rFonts w:ascii="Arial" w:eastAsia="Times New Roman" w:hAnsi="Arial" w:cs="Arial"/>
                      <w:color w:val="000000"/>
                      <w:sz w:val="16"/>
                      <w:szCs w:val="20"/>
                      <w:lang w:eastAsia="es-MX"/>
                    </w:rPr>
                  </w:pPr>
                </w:p>
              </w:tc>
            </w:tr>
            <w:tr w:rsidR="009102BF">
              <w:trPr>
                <w:trHeight w:val="300"/>
              </w:trPr>
              <w:tc>
                <w:tcPr>
                  <w:tcW w:w="4030" w:type="pct"/>
                  <w:vAlign w:val="bottom"/>
                  <w:hideMark/>
                </w:tcPr>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V. Pensión 24 Horas, cuota mensual.</w:t>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p>
              </w:tc>
              <w:tc>
                <w:tcPr>
                  <w:tcW w:w="970" w:type="pct"/>
                  <w:noWrap/>
                  <w:vAlign w:val="bottom"/>
                </w:tcPr>
                <w:p w:rsidR="009102BF" w:rsidRDefault="009102BF">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$1,</w:t>
                  </w:r>
                  <w:r w:rsidR="00412808">
                    <w:rPr>
                      <w:rFonts w:ascii="Arial" w:eastAsia="Times New Roman" w:hAnsi="Arial" w:cs="Arial"/>
                      <w:color w:val="000000"/>
                      <w:sz w:val="16"/>
                      <w:szCs w:val="20"/>
                      <w:lang w:eastAsia="es-MX"/>
                    </w:rPr>
                    <w:t>600</w:t>
                  </w:r>
                  <w:r>
                    <w:rPr>
                      <w:rFonts w:ascii="Arial" w:eastAsia="Times New Roman" w:hAnsi="Arial" w:cs="Arial"/>
                      <w:color w:val="000000"/>
                      <w:sz w:val="16"/>
                      <w:szCs w:val="20"/>
                      <w:lang w:eastAsia="es-MX"/>
                    </w:rPr>
                    <w:t>.</w:t>
                  </w:r>
                  <w:r w:rsidR="00412808">
                    <w:rPr>
                      <w:rFonts w:ascii="Arial" w:eastAsia="Times New Roman" w:hAnsi="Arial" w:cs="Arial"/>
                      <w:color w:val="000000"/>
                      <w:sz w:val="16"/>
                      <w:szCs w:val="20"/>
                      <w:lang w:eastAsia="es-MX"/>
                    </w:rPr>
                    <w:t>00</w:t>
                  </w:r>
                </w:p>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9102BF">
            <w:pPr>
              <w:spacing w:line="240" w:lineRule="auto"/>
              <w:rPr>
                <w:rFonts w:ascii="Arial" w:hAnsi="Arial" w:cs="Arial"/>
              </w:rPr>
            </w:pPr>
            <w:r>
              <w:rPr>
                <w:rFonts w:ascii="Arial" w:hAnsi="Arial" w:cs="Arial"/>
              </w:rPr>
              <w:t>Derecho:  X</w:t>
            </w:r>
          </w:p>
          <w:p w:rsidR="009102BF" w:rsidRDefault="009102BF">
            <w:pPr>
              <w:spacing w:line="240" w:lineRule="auto"/>
              <w:rPr>
                <w:rFonts w:ascii="Arial" w:hAnsi="Arial" w:cs="Arial"/>
              </w:rPr>
            </w:pPr>
            <w:r>
              <w:rPr>
                <w:rFonts w:ascii="Arial" w:hAnsi="Arial" w:cs="Arial"/>
              </w:rPr>
              <w:t>Otra:</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b/>
              </w:rPr>
              <w:t>Nueva contribución propuesta:</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Indicar si es:</w:t>
            </w:r>
          </w:p>
          <w:p w:rsidR="009102BF" w:rsidRDefault="009102BF">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Impuesto:</w:t>
            </w:r>
          </w:p>
          <w:p w:rsidR="009102BF" w:rsidRDefault="009102BF">
            <w:pPr>
              <w:spacing w:line="240" w:lineRule="auto"/>
              <w:rPr>
                <w:rFonts w:ascii="Arial" w:hAnsi="Arial" w:cs="Arial"/>
              </w:rPr>
            </w:pPr>
            <w:r>
              <w:rPr>
                <w:rFonts w:ascii="Arial" w:hAnsi="Arial" w:cs="Arial"/>
              </w:rPr>
              <w:t>Derecho: X</w:t>
            </w:r>
          </w:p>
          <w:p w:rsidR="009102BF" w:rsidRDefault="009102BF">
            <w:pPr>
              <w:spacing w:line="240" w:lineRule="auto"/>
              <w:rPr>
                <w:rFonts w:ascii="Arial" w:hAnsi="Arial" w:cs="Arial"/>
              </w:rPr>
            </w:pPr>
            <w:r>
              <w:rPr>
                <w:rFonts w:ascii="Arial" w:hAnsi="Arial" w:cs="Arial"/>
              </w:rPr>
              <w:t>Otra:</w:t>
            </w:r>
          </w:p>
          <w:p w:rsidR="009102BF" w:rsidRDefault="009102BF">
            <w:pPr>
              <w:spacing w:line="240" w:lineRule="auto"/>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b/>
              </w:rPr>
            </w:pPr>
          </w:p>
          <w:p w:rsidR="009102BF" w:rsidRDefault="009102BF">
            <w:pPr>
              <w:spacing w:line="240" w:lineRule="auto"/>
              <w:jc w:val="center"/>
              <w:rPr>
                <w:rFonts w:ascii="Arial" w:hAnsi="Arial" w:cs="Arial"/>
                <w:b/>
              </w:rPr>
            </w:pPr>
            <w:r>
              <w:rPr>
                <w:rFonts w:ascii="Arial" w:hAnsi="Arial" w:cs="Arial"/>
                <w:b/>
              </w:rPr>
              <w:t>Apartado para contribuciones actuales y nuevas:</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Personas físicas o personas morales que requieran el servicio de estacionamiento.</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El uso de un espacio, con un vehículo de diversas dimensiones, designado al interior de un estacionamiento Municipal. </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Base:</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El tiempo de permanencia al interior del estacionamiento, estipulado en Hora o fracción.</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hideMark/>
          </w:tcPr>
          <w:tbl>
            <w:tblPr>
              <w:tblW w:w="5000" w:type="pct"/>
              <w:tblCellMar>
                <w:left w:w="70" w:type="dxa"/>
                <w:right w:w="70" w:type="dxa"/>
              </w:tblCellMar>
              <w:tblLook w:val="04A0" w:firstRow="1" w:lastRow="0" w:firstColumn="1" w:lastColumn="0" w:noHBand="0" w:noVBand="1"/>
            </w:tblPr>
            <w:tblGrid>
              <w:gridCol w:w="4751"/>
              <w:gridCol w:w="1144"/>
            </w:tblGrid>
            <w:tr w:rsidR="009102BF">
              <w:trPr>
                <w:trHeight w:val="300"/>
              </w:trPr>
              <w:tc>
                <w:tcPr>
                  <w:tcW w:w="4030" w:type="pct"/>
                  <w:vAlign w:val="bottom"/>
                  <w:hideMark/>
                </w:tcPr>
                <w:p w:rsidR="009102BF" w:rsidRDefault="009102BF">
                  <w:pPr>
                    <w:spacing w:after="0" w:line="240" w:lineRule="auto"/>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 Automóvil y pick up, por hora o fracción que exceda de 1</w:t>
                  </w:r>
                  <w:r w:rsidR="00E30CF6">
                    <w:rPr>
                      <w:rFonts w:ascii="Arial" w:eastAsia="Times New Roman" w:hAnsi="Arial" w:cs="Arial"/>
                      <w:color w:val="000000"/>
                      <w:sz w:val="16"/>
                      <w:szCs w:val="20"/>
                      <w:lang w:eastAsia="es-MX"/>
                    </w:rPr>
                    <w:t>0</w:t>
                  </w:r>
                  <w:r>
                    <w:rPr>
                      <w:rFonts w:ascii="Arial" w:eastAsia="Times New Roman" w:hAnsi="Arial" w:cs="Arial"/>
                      <w:color w:val="000000"/>
                      <w:sz w:val="16"/>
                      <w:szCs w:val="20"/>
                      <w:lang w:eastAsia="es-MX"/>
                    </w:rPr>
                    <w:t xml:space="preserve"> minutos.            </w:t>
                  </w:r>
                </w:p>
                <w:p w:rsidR="009102BF" w:rsidRDefault="009102BF">
                  <w:pPr>
                    <w:spacing w:after="0" w:line="240" w:lineRule="auto"/>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xml:space="preserve">              </w:t>
                  </w:r>
                </w:p>
              </w:tc>
              <w:tc>
                <w:tcPr>
                  <w:tcW w:w="970" w:type="pct"/>
                  <w:noWrap/>
                  <w:vAlign w:val="bottom"/>
                  <w:hideMark/>
                </w:tcPr>
                <w:p w:rsidR="009102BF" w:rsidRDefault="00B32600">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xml:space="preserve">    $    15</w:t>
                  </w:r>
                  <w:r w:rsidR="009102BF">
                    <w:rPr>
                      <w:rFonts w:ascii="Arial" w:eastAsia="Times New Roman" w:hAnsi="Arial" w:cs="Arial"/>
                      <w:color w:val="000000"/>
                      <w:sz w:val="16"/>
                      <w:szCs w:val="20"/>
                      <w:lang w:eastAsia="es-MX"/>
                    </w:rPr>
                    <w:t>.00</w:t>
                  </w:r>
                </w:p>
                <w:p w:rsidR="009102BF" w:rsidRDefault="009102BF">
                  <w:pPr>
                    <w:spacing w:after="0" w:line="240" w:lineRule="auto"/>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xml:space="preserve"> </w:t>
                  </w:r>
                </w:p>
              </w:tc>
            </w:tr>
            <w:tr w:rsidR="009102BF">
              <w:trPr>
                <w:trHeight w:val="258"/>
              </w:trPr>
              <w:tc>
                <w:tcPr>
                  <w:tcW w:w="4030" w:type="pct"/>
                  <w:vAlign w:val="bottom"/>
                  <w:hideMark/>
                </w:tcPr>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II. Camioneta de tres toneladas, por hora o fracción que exceda de 1</w:t>
                  </w:r>
                  <w:r w:rsidR="00E30CF6">
                    <w:rPr>
                      <w:rFonts w:ascii="Arial" w:eastAsia="Times New Roman" w:hAnsi="Arial" w:cs="Arial"/>
                      <w:color w:val="000000"/>
                      <w:sz w:val="16"/>
                      <w:szCs w:val="20"/>
                      <w:lang w:eastAsia="es-MX"/>
                    </w:rPr>
                    <w:t>0</w:t>
                  </w:r>
                  <w:r>
                    <w:rPr>
                      <w:rFonts w:ascii="Arial" w:eastAsia="Times New Roman" w:hAnsi="Arial" w:cs="Arial"/>
                      <w:color w:val="000000"/>
                      <w:sz w:val="16"/>
                      <w:szCs w:val="20"/>
                      <w:lang w:eastAsia="es-MX"/>
                    </w:rPr>
                    <w:t xml:space="preserve"> minutos.</w:t>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t xml:space="preserve">                             </w:t>
                  </w:r>
                </w:p>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III. Autobuses, por hora o fracción que exceda de 1</w:t>
                  </w:r>
                  <w:r w:rsidR="00E30CF6">
                    <w:rPr>
                      <w:rFonts w:ascii="Arial" w:eastAsia="Times New Roman" w:hAnsi="Arial" w:cs="Arial"/>
                      <w:color w:val="000000"/>
                      <w:sz w:val="16"/>
                      <w:szCs w:val="20"/>
                      <w:lang w:eastAsia="es-MX"/>
                    </w:rPr>
                    <w:t>0</w:t>
                  </w:r>
                  <w:r>
                    <w:rPr>
                      <w:rFonts w:ascii="Arial" w:eastAsia="Times New Roman" w:hAnsi="Arial" w:cs="Arial"/>
                      <w:color w:val="000000"/>
                      <w:sz w:val="16"/>
                      <w:szCs w:val="20"/>
                      <w:lang w:eastAsia="es-MX"/>
                    </w:rPr>
                    <w:t xml:space="preserve"> minutos.                            </w:t>
                  </w:r>
                </w:p>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IV. Pensión 12 Horas, cuota mensual.</w:t>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p>
              </w:tc>
              <w:tc>
                <w:tcPr>
                  <w:tcW w:w="970" w:type="pct"/>
                  <w:noWrap/>
                  <w:vAlign w:val="bottom"/>
                </w:tcPr>
                <w:p w:rsidR="009102BF" w:rsidRDefault="00B32600">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21</w:t>
                  </w:r>
                  <w:r w:rsidR="009102BF">
                    <w:rPr>
                      <w:rFonts w:ascii="Arial" w:eastAsia="Times New Roman" w:hAnsi="Arial" w:cs="Arial"/>
                      <w:color w:val="000000"/>
                      <w:sz w:val="16"/>
                      <w:szCs w:val="20"/>
                      <w:lang w:eastAsia="es-MX"/>
                    </w:rPr>
                    <w:t>.00</w:t>
                  </w:r>
                </w:p>
                <w:p w:rsidR="009102BF" w:rsidRDefault="009102BF">
                  <w:pPr>
                    <w:spacing w:after="0" w:line="240" w:lineRule="auto"/>
                    <w:jc w:val="right"/>
                    <w:rPr>
                      <w:rFonts w:ascii="Arial" w:eastAsia="Times New Roman" w:hAnsi="Arial" w:cs="Arial"/>
                      <w:color w:val="000000"/>
                      <w:sz w:val="16"/>
                      <w:szCs w:val="20"/>
                      <w:lang w:eastAsia="es-MX"/>
                    </w:rPr>
                  </w:pPr>
                </w:p>
                <w:p w:rsidR="009102BF" w:rsidRDefault="00B32600">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21</w:t>
                  </w:r>
                  <w:r w:rsidR="009102BF">
                    <w:rPr>
                      <w:rFonts w:ascii="Arial" w:eastAsia="Times New Roman" w:hAnsi="Arial" w:cs="Arial"/>
                      <w:color w:val="000000"/>
                      <w:sz w:val="16"/>
                      <w:szCs w:val="20"/>
                      <w:lang w:eastAsia="es-MX"/>
                    </w:rPr>
                    <w:t xml:space="preserve">.00 </w:t>
                  </w:r>
                </w:p>
                <w:p w:rsidR="009102BF" w:rsidRDefault="009102BF">
                  <w:pPr>
                    <w:spacing w:after="0" w:line="240" w:lineRule="auto"/>
                    <w:jc w:val="right"/>
                    <w:rPr>
                      <w:rFonts w:ascii="Arial" w:eastAsia="Times New Roman" w:hAnsi="Arial" w:cs="Arial"/>
                      <w:color w:val="000000"/>
                      <w:sz w:val="16"/>
                      <w:szCs w:val="20"/>
                      <w:lang w:eastAsia="es-MX"/>
                    </w:rPr>
                  </w:pPr>
                </w:p>
                <w:p w:rsidR="009102BF" w:rsidRDefault="00B32600">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    800.00</w:t>
                  </w:r>
                </w:p>
                <w:p w:rsidR="009102BF" w:rsidRDefault="009102BF">
                  <w:pPr>
                    <w:spacing w:after="0" w:line="240" w:lineRule="auto"/>
                    <w:jc w:val="right"/>
                    <w:rPr>
                      <w:rFonts w:ascii="Arial" w:eastAsia="Times New Roman" w:hAnsi="Arial" w:cs="Arial"/>
                      <w:color w:val="000000"/>
                      <w:sz w:val="16"/>
                      <w:szCs w:val="20"/>
                      <w:lang w:eastAsia="es-MX"/>
                    </w:rPr>
                  </w:pPr>
                </w:p>
              </w:tc>
            </w:tr>
            <w:tr w:rsidR="009102BF">
              <w:trPr>
                <w:trHeight w:val="300"/>
              </w:trPr>
              <w:tc>
                <w:tcPr>
                  <w:tcW w:w="4030" w:type="pct"/>
                  <w:vAlign w:val="bottom"/>
                  <w:hideMark/>
                </w:tcPr>
                <w:p w:rsidR="009102BF" w:rsidRDefault="009102BF">
                  <w:pPr>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V. Pensión 24 Horas, cuota mensual.</w:t>
                  </w:r>
                  <w:r>
                    <w:rPr>
                      <w:rFonts w:ascii="Arial" w:eastAsia="Times New Roman" w:hAnsi="Arial" w:cs="Arial"/>
                      <w:color w:val="000000"/>
                      <w:sz w:val="16"/>
                      <w:szCs w:val="20"/>
                      <w:lang w:eastAsia="es-MX"/>
                    </w:rPr>
                    <w:tab/>
                  </w:r>
                  <w:r>
                    <w:rPr>
                      <w:rFonts w:ascii="Arial" w:eastAsia="Times New Roman" w:hAnsi="Arial" w:cs="Arial"/>
                      <w:color w:val="000000"/>
                      <w:sz w:val="16"/>
                      <w:szCs w:val="20"/>
                      <w:lang w:eastAsia="es-MX"/>
                    </w:rPr>
                    <w:tab/>
                  </w:r>
                </w:p>
              </w:tc>
              <w:tc>
                <w:tcPr>
                  <w:tcW w:w="970" w:type="pct"/>
                  <w:noWrap/>
                  <w:vAlign w:val="bottom"/>
                </w:tcPr>
                <w:p w:rsidR="009102BF" w:rsidRDefault="00B32600">
                  <w:pPr>
                    <w:spacing w:after="0" w:line="240" w:lineRule="auto"/>
                    <w:jc w:val="right"/>
                    <w:rPr>
                      <w:rFonts w:ascii="Arial" w:eastAsia="Times New Roman" w:hAnsi="Arial" w:cs="Arial"/>
                      <w:color w:val="000000"/>
                      <w:sz w:val="16"/>
                      <w:szCs w:val="20"/>
                      <w:lang w:eastAsia="es-MX"/>
                    </w:rPr>
                  </w:pPr>
                  <w:r>
                    <w:rPr>
                      <w:rFonts w:ascii="Arial" w:eastAsia="Times New Roman" w:hAnsi="Arial" w:cs="Arial"/>
                      <w:color w:val="000000"/>
                      <w:sz w:val="16"/>
                      <w:szCs w:val="20"/>
                      <w:lang w:eastAsia="es-MX"/>
                    </w:rPr>
                    <w:t>$1,600.00</w:t>
                  </w:r>
                </w:p>
                <w:p w:rsidR="009102BF" w:rsidRDefault="009102BF">
                  <w:pPr>
                    <w:spacing w:after="0" w:line="240" w:lineRule="auto"/>
                    <w:jc w:val="right"/>
                    <w:rPr>
                      <w:rFonts w:ascii="Arial" w:eastAsia="Times New Roman" w:hAnsi="Arial" w:cs="Arial"/>
                      <w:color w:val="000000"/>
                      <w:sz w:val="16"/>
                      <w:szCs w:val="20"/>
                      <w:lang w:eastAsia="es-MX"/>
                    </w:rPr>
                  </w:pPr>
                </w:p>
              </w:tc>
            </w:tr>
          </w:tbl>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Tipo de estudio para medir el</w:t>
            </w:r>
          </w:p>
          <w:p w:rsidR="009102BF" w:rsidRDefault="009102BF">
            <w:pPr>
              <w:spacing w:line="240" w:lineRule="auto"/>
              <w:jc w:val="center"/>
              <w:rPr>
                <w:rFonts w:ascii="Arial" w:hAnsi="Arial" w:cs="Arial"/>
              </w:rPr>
            </w:pPr>
            <w:r>
              <w:rPr>
                <w:rFonts w:ascii="Arial" w:hAnsi="Arial" w:cs="Arial"/>
              </w:rPr>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Técnico:</w:t>
            </w:r>
          </w:p>
          <w:p w:rsidR="009102BF" w:rsidRDefault="00E30CF6">
            <w:pPr>
              <w:spacing w:line="240" w:lineRule="auto"/>
              <w:rPr>
                <w:rFonts w:ascii="Arial" w:hAnsi="Arial" w:cs="Arial"/>
              </w:rPr>
            </w:pPr>
            <w:r>
              <w:rPr>
                <w:rFonts w:ascii="Arial" w:hAnsi="Arial" w:cs="Arial"/>
              </w:rPr>
              <w:t>No aplica, es de Control Interno.</w:t>
            </w:r>
          </w:p>
          <w:p w:rsidR="009102BF" w:rsidRDefault="009102BF">
            <w:pPr>
              <w:spacing w:line="240" w:lineRule="auto"/>
              <w:rPr>
                <w:rFonts w:ascii="Arial" w:hAnsi="Arial" w:cs="Arial"/>
              </w:rPr>
            </w:pPr>
          </w:p>
          <w:p w:rsidR="009102BF" w:rsidRDefault="009102BF">
            <w:pPr>
              <w:spacing w:line="240" w:lineRule="auto"/>
              <w:rPr>
                <w:rFonts w:ascii="Arial" w:hAnsi="Arial" w:cs="Arial"/>
              </w:rPr>
            </w:pPr>
            <w:r>
              <w:rPr>
                <w:rFonts w:ascii="Arial" w:hAnsi="Arial" w:cs="Arial"/>
              </w:rPr>
              <w:t>Análisis social:</w:t>
            </w:r>
          </w:p>
          <w:p w:rsidR="009102BF" w:rsidRDefault="009102BF">
            <w:pPr>
              <w:spacing w:line="240" w:lineRule="auto"/>
              <w:rPr>
                <w:rFonts w:ascii="Arial" w:hAnsi="Arial" w:cs="Arial"/>
              </w:rPr>
            </w:pPr>
            <w:r>
              <w:rPr>
                <w:rFonts w:ascii="Arial" w:hAnsi="Arial" w:cs="Arial"/>
              </w:rPr>
              <w:t xml:space="preserve">Servicio proporcionado de manera eficiente </w:t>
            </w:r>
          </w:p>
          <w:p w:rsidR="009102BF" w:rsidRDefault="009102BF">
            <w:pPr>
              <w:spacing w:line="240" w:lineRule="auto"/>
              <w:rPr>
                <w:rFonts w:ascii="Arial" w:hAnsi="Arial" w:cs="Arial"/>
              </w:rPr>
            </w:pPr>
          </w:p>
          <w:p w:rsidR="009102BF" w:rsidRPr="009E672A" w:rsidRDefault="009102BF">
            <w:pPr>
              <w:spacing w:line="240" w:lineRule="auto"/>
              <w:rPr>
                <w:rFonts w:ascii="Arial" w:hAnsi="Arial" w:cs="Arial"/>
              </w:rPr>
            </w:pPr>
            <w:r w:rsidRPr="009E672A">
              <w:rPr>
                <w:rFonts w:ascii="Arial" w:hAnsi="Arial" w:cs="Arial"/>
              </w:rPr>
              <w:t>Proyección recaudatoria:</w:t>
            </w:r>
          </w:p>
          <w:p w:rsidR="009102BF" w:rsidRPr="009E672A" w:rsidRDefault="00E30CF6">
            <w:pPr>
              <w:spacing w:line="240" w:lineRule="auto"/>
              <w:jc w:val="both"/>
              <w:rPr>
                <w:rFonts w:ascii="Arial" w:hAnsi="Arial" w:cs="Arial"/>
                <w:highlight w:val="yellow"/>
              </w:rPr>
            </w:pPr>
            <w:r>
              <w:rPr>
                <w:rFonts w:ascii="Arial" w:hAnsi="Arial" w:cs="Arial"/>
              </w:rPr>
              <w:t>No existiría un incremento en la recaudación, pues el impacto es en control de la vialidad del estacionamiento</w:t>
            </w:r>
          </w:p>
          <w:p w:rsidR="009102BF" w:rsidRDefault="009102BF">
            <w:pPr>
              <w:spacing w:line="240" w:lineRule="auto"/>
              <w:jc w:val="both"/>
              <w:rPr>
                <w:rFonts w:ascii="Arial" w:hAnsi="Arial" w:cs="Arial"/>
              </w:rPr>
            </w:pPr>
          </w:p>
          <w:p w:rsidR="009102BF" w:rsidRDefault="009102BF" w:rsidP="00E30CF6">
            <w:pPr>
              <w:spacing w:line="240" w:lineRule="auto"/>
              <w:jc w:val="both"/>
              <w:rPr>
                <w:rFonts w:ascii="Arial" w:hAnsi="Arial" w:cs="Arial"/>
              </w:rPr>
            </w:pPr>
          </w:p>
        </w:tc>
      </w:tr>
      <w:tr w:rsidR="009102BF" w:rsidTr="009102BF">
        <w:tc>
          <w:tcPr>
            <w:tcW w:w="9054" w:type="dxa"/>
            <w:gridSpan w:val="5"/>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b/>
              </w:rPr>
            </w:pPr>
            <w:r>
              <w:rPr>
                <w:rFonts w:ascii="Arial" w:hAnsi="Arial" w:cs="Arial"/>
                <w:b/>
              </w:rPr>
              <w:t>Elementos y alcances de la contribución:</w:t>
            </w: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proporcionalidad en relación a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p>
          <w:p w:rsidR="009102BF" w:rsidRDefault="00E30CF6">
            <w:pPr>
              <w:spacing w:line="240" w:lineRule="auto"/>
              <w:jc w:val="both"/>
              <w:rPr>
                <w:rFonts w:ascii="Arial" w:hAnsi="Arial" w:cs="Arial"/>
              </w:rPr>
            </w:pPr>
            <w:r>
              <w:rPr>
                <w:rFonts w:ascii="Arial" w:hAnsi="Arial" w:cs="Arial"/>
              </w:rPr>
              <w:t xml:space="preserve">La modificación no </w:t>
            </w:r>
            <w:r w:rsidR="009102BF">
              <w:rPr>
                <w:rFonts w:ascii="Arial" w:hAnsi="Arial" w:cs="Arial"/>
              </w:rPr>
              <w:t xml:space="preserve">representa un impacto </w:t>
            </w:r>
            <w:r>
              <w:rPr>
                <w:rFonts w:ascii="Arial" w:hAnsi="Arial" w:cs="Arial"/>
              </w:rPr>
              <w:t>recaudatorio para e</w:t>
            </w:r>
            <w:r w:rsidR="009102BF">
              <w:rPr>
                <w:rFonts w:ascii="Arial" w:hAnsi="Arial" w:cs="Arial"/>
              </w:rPr>
              <w:t xml:space="preserve">l ciudadano que utiliza el servicio, toda vez </w:t>
            </w:r>
            <w:r>
              <w:rPr>
                <w:rFonts w:ascii="Arial" w:hAnsi="Arial" w:cs="Arial"/>
              </w:rPr>
              <w:t xml:space="preserve">que la modificación permitirá evitar que los vehículos al no encontrar lugar para estacionarse, </w:t>
            </w:r>
            <w:r w:rsidR="0063108F">
              <w:rPr>
                <w:rFonts w:ascii="Arial" w:hAnsi="Arial" w:cs="Arial"/>
              </w:rPr>
              <w:t xml:space="preserve">se puedan retirar del recinto en un tiempo razonable sin costo alguno, evitando las dobles filas o vehículos que afecten a los usuarios. </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jc w:val="center"/>
              <w:rPr>
                <w:rFonts w:ascii="Arial" w:hAnsi="Arial" w:cs="Arial"/>
              </w:rPr>
            </w:pPr>
            <w:r>
              <w:rPr>
                <w:rFonts w:ascii="Arial" w:hAnsi="Arial" w:cs="Arial"/>
              </w:rPr>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base de cobro, segmenta la tarifa, en función de la dimensión del vehículo y en proporción al espacio utilizado en el estacionamiento. </w:t>
            </w:r>
          </w:p>
          <w:p w:rsidR="009102BF" w:rsidRDefault="009102BF">
            <w:pPr>
              <w:spacing w:line="240" w:lineRule="auto"/>
              <w:jc w:val="both"/>
              <w:rPr>
                <w:rFonts w:ascii="Arial" w:hAnsi="Arial" w:cs="Arial"/>
              </w:rPr>
            </w:pPr>
            <w:r>
              <w:rPr>
                <w:rFonts w:ascii="Arial" w:hAnsi="Arial" w:cs="Arial"/>
              </w:rPr>
              <w:t>Lo que hace la contribución equitativa.</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Impacto social:</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63108F">
            <w:pPr>
              <w:spacing w:line="240" w:lineRule="auto"/>
              <w:rPr>
                <w:rFonts w:ascii="Arial" w:hAnsi="Arial" w:cs="Arial"/>
              </w:rPr>
            </w:pPr>
            <w:r>
              <w:rPr>
                <w:rFonts w:ascii="Arial" w:hAnsi="Arial" w:cs="Arial"/>
              </w:rPr>
              <w:t>Se reducirán los problemas que se ocasionan por el mal uso del estacionamiento, por parte de los usuarios que se estacionan en doble fila, evitando que otro usuario pueda salir del recinto, mejorando la vialidad de los vehículos dentro del estacionamiento.</w:t>
            </w:r>
          </w:p>
          <w:p w:rsidR="009102BF" w:rsidRDefault="009102BF">
            <w:pPr>
              <w:spacing w:line="240" w:lineRule="auto"/>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rsidR="009102BF" w:rsidRDefault="009102BF">
            <w:pPr>
              <w:spacing w:line="240" w:lineRule="auto"/>
              <w:rPr>
                <w:rFonts w:ascii="Arial" w:hAnsi="Arial" w:cs="Arial"/>
              </w:rPr>
            </w:pPr>
            <w:r>
              <w:rPr>
                <w:rFonts w:ascii="Arial" w:hAnsi="Arial" w:cs="Arial"/>
              </w:rPr>
              <w:t>Se utilizará un mecanismo de cobro automático, operado por un cajero.</w:t>
            </w: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center"/>
              <w:rPr>
                <w:rFonts w:ascii="Arial" w:hAnsi="Arial" w:cs="Arial"/>
              </w:rPr>
            </w:pPr>
            <w:r>
              <w:rPr>
                <w:rFonts w:ascii="Arial" w:hAnsi="Arial" w:cs="Arial"/>
              </w:rPr>
              <w:t>Administración de la contribución:</w:t>
            </w:r>
          </w:p>
          <w:p w:rsidR="009102BF" w:rsidRDefault="009102BF">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jc w:val="both"/>
              <w:rPr>
                <w:rFonts w:ascii="Arial" w:hAnsi="Arial" w:cs="Arial"/>
              </w:rPr>
            </w:pPr>
            <w:r>
              <w:rPr>
                <w:rFonts w:ascii="Arial" w:hAnsi="Arial" w:cs="Arial"/>
              </w:rPr>
              <w:t xml:space="preserve">La recaudación forma parte del gasto corriente con que cuenta el municipio para la prestación de los servicios públicos a su cargo. </w:t>
            </w:r>
          </w:p>
          <w:p w:rsidR="009102BF" w:rsidRDefault="009102BF">
            <w:pPr>
              <w:spacing w:line="240" w:lineRule="auto"/>
              <w:jc w:val="both"/>
              <w:rPr>
                <w:rFonts w:ascii="Arial" w:hAnsi="Arial" w:cs="Arial"/>
              </w:rPr>
            </w:pPr>
          </w:p>
        </w:tc>
      </w:tr>
      <w:tr w:rsidR="009102BF" w:rsidTr="009102BF">
        <w:tc>
          <w:tcPr>
            <w:tcW w:w="2943" w:type="dxa"/>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rPr>
            </w:pPr>
            <w:r>
              <w:rPr>
                <w:rFonts w:ascii="Arial" w:hAnsi="Arial" w:cs="Arial"/>
              </w:rPr>
              <w:t>Argumentación:</w:t>
            </w:r>
          </w:p>
          <w:p w:rsidR="009102BF" w:rsidRDefault="009102BF">
            <w:pPr>
              <w:spacing w:line="240" w:lineRule="auto"/>
              <w:rPr>
                <w:rFonts w:ascii="Arial" w:hAnsi="Arial" w:cs="Arial"/>
              </w:rPr>
            </w:pPr>
          </w:p>
          <w:p w:rsidR="009102BF" w:rsidRDefault="009102BF">
            <w:pPr>
              <w:spacing w:line="240" w:lineRule="auto"/>
              <w:rPr>
                <w:rFonts w:ascii="Arial" w:hAnsi="Arial" w:cs="Arial"/>
              </w:rPr>
            </w:pPr>
          </w:p>
          <w:p w:rsidR="009102BF" w:rsidRDefault="009102BF">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rsidR="009102BF" w:rsidRDefault="009102BF">
            <w:pPr>
              <w:spacing w:line="240" w:lineRule="auto"/>
              <w:rPr>
                <w:rFonts w:ascii="Arial" w:hAnsi="Arial" w:cs="Arial"/>
                <w:b/>
              </w:rPr>
            </w:pPr>
            <w:r>
              <w:rPr>
                <w:rFonts w:ascii="Arial" w:hAnsi="Arial" w:cs="Arial"/>
                <w:b/>
              </w:rPr>
              <w:t>Antecedentes:</w:t>
            </w:r>
          </w:p>
          <w:p w:rsidR="009102BF" w:rsidRDefault="0063108F">
            <w:pPr>
              <w:spacing w:line="240" w:lineRule="auto"/>
              <w:rPr>
                <w:rFonts w:ascii="Arial" w:hAnsi="Arial" w:cs="Arial"/>
              </w:rPr>
            </w:pPr>
            <w:r>
              <w:rPr>
                <w:rFonts w:ascii="Arial" w:hAnsi="Arial" w:cs="Arial"/>
              </w:rPr>
              <w:t>Actualmente se tiene la problemática que al tener una tolerancia de 15 minutos, y al considerar que los estacionamientos municipales son relativamente pequeños, no es necesario contar con un tiempo de tolerancia pues es excesivo, lo que provoca que al no encontrar lugar el usuario se quede en doble fila, y tenga oportunidad de retirarse del recinto, para realizar actividades menores al tiempo de tolerancia, lo cual ha provocado conflictos con los usuarios que desean salir del mismo; sin embargo, se encuentran imposibilitados ante esta situación.</w:t>
            </w:r>
          </w:p>
          <w:p w:rsidR="0063108F" w:rsidRDefault="0063108F">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Consideraciones que soportan el cambio:</w:t>
            </w:r>
          </w:p>
          <w:p w:rsidR="009102BF" w:rsidRDefault="0063108F">
            <w:pPr>
              <w:spacing w:line="240" w:lineRule="auto"/>
              <w:rPr>
                <w:rFonts w:ascii="Arial" w:hAnsi="Arial" w:cs="Arial"/>
              </w:rPr>
            </w:pPr>
            <w:r>
              <w:rPr>
                <w:rFonts w:ascii="Arial" w:hAnsi="Arial" w:cs="Arial"/>
              </w:rPr>
              <w:t>Con la adecuación en el tiempo de tolerancia, se disminuirán esta tipo de situaciones, beneficiando a los usuarios que utilizan dicho servicio, mejorando la calidad del mismo.</w:t>
            </w:r>
          </w:p>
          <w:p w:rsidR="009102BF" w:rsidRDefault="009102BF">
            <w:pPr>
              <w:spacing w:line="240" w:lineRule="auto"/>
              <w:rPr>
                <w:rFonts w:ascii="Arial" w:hAnsi="Arial" w:cs="Arial"/>
              </w:rPr>
            </w:pPr>
          </w:p>
          <w:p w:rsidR="009102BF" w:rsidRDefault="009102BF">
            <w:pPr>
              <w:spacing w:line="240" w:lineRule="auto"/>
              <w:rPr>
                <w:rFonts w:ascii="Arial" w:hAnsi="Arial" w:cs="Arial"/>
                <w:b/>
              </w:rPr>
            </w:pPr>
            <w:r>
              <w:rPr>
                <w:rFonts w:ascii="Arial" w:hAnsi="Arial" w:cs="Arial"/>
                <w:b/>
              </w:rPr>
              <w:t>Propuesta de modificación:</w:t>
            </w:r>
          </w:p>
          <w:p w:rsidR="009102BF" w:rsidRDefault="0063108F">
            <w:pPr>
              <w:spacing w:line="240" w:lineRule="auto"/>
              <w:jc w:val="both"/>
              <w:rPr>
                <w:rFonts w:ascii="Arial" w:hAnsi="Arial" w:cs="Arial"/>
              </w:rPr>
            </w:pPr>
            <w:r>
              <w:rPr>
                <w:rFonts w:ascii="Arial" w:hAnsi="Arial" w:cs="Arial"/>
              </w:rPr>
              <w:t>Disminuir el tiempo de tolerancia de 15 a 10 minutos.</w:t>
            </w:r>
          </w:p>
          <w:p w:rsidR="009102BF" w:rsidRDefault="009102BF">
            <w:pPr>
              <w:spacing w:line="240" w:lineRule="auto"/>
              <w:jc w:val="both"/>
              <w:rPr>
                <w:rFonts w:ascii="Arial" w:hAnsi="Arial" w:cs="Arial"/>
              </w:rPr>
            </w:pPr>
          </w:p>
          <w:p w:rsidR="009102BF" w:rsidRDefault="009102BF">
            <w:pPr>
              <w:spacing w:line="240" w:lineRule="auto"/>
              <w:jc w:val="both"/>
              <w:rPr>
                <w:rFonts w:ascii="Arial" w:hAnsi="Arial" w:cs="Arial"/>
              </w:rPr>
            </w:pPr>
          </w:p>
          <w:p w:rsidR="009102BF" w:rsidRDefault="009102BF">
            <w:pPr>
              <w:spacing w:line="240" w:lineRule="auto"/>
              <w:rPr>
                <w:rFonts w:ascii="Arial" w:hAnsi="Arial" w:cs="Arial"/>
                <w:b/>
              </w:rPr>
            </w:pPr>
            <w:r>
              <w:rPr>
                <w:rFonts w:ascii="Arial" w:hAnsi="Arial" w:cs="Arial"/>
                <w:b/>
              </w:rPr>
              <w:t>Conclusiones:</w:t>
            </w:r>
          </w:p>
          <w:p w:rsidR="009102BF" w:rsidRDefault="0063108F">
            <w:pPr>
              <w:spacing w:line="240" w:lineRule="auto"/>
              <w:rPr>
                <w:rFonts w:ascii="Arial" w:hAnsi="Arial" w:cs="Arial"/>
              </w:rPr>
            </w:pPr>
            <w:r>
              <w:rPr>
                <w:rFonts w:ascii="Arial" w:hAnsi="Arial" w:cs="Arial"/>
              </w:rPr>
              <w:t>La modificación</w:t>
            </w:r>
            <w:r w:rsidR="00BE4368">
              <w:rPr>
                <w:rFonts w:ascii="Arial" w:hAnsi="Arial" w:cs="Arial"/>
              </w:rPr>
              <w:t xml:space="preserve"> no es representativa</w:t>
            </w:r>
            <w:r w:rsidR="009102BF">
              <w:rPr>
                <w:rFonts w:ascii="Arial" w:hAnsi="Arial" w:cs="Arial"/>
              </w:rPr>
              <w:t>, para los usuarios de este servicio y en cambio se logrará</w:t>
            </w:r>
            <w:r w:rsidR="00BE4368">
              <w:rPr>
                <w:rFonts w:ascii="Arial" w:hAnsi="Arial" w:cs="Arial"/>
              </w:rPr>
              <w:t xml:space="preserve"> mejorar la calidad del servicio otorgado.</w:t>
            </w:r>
            <w:bookmarkStart w:id="0" w:name="_GoBack"/>
            <w:bookmarkEnd w:id="0"/>
          </w:p>
          <w:p w:rsidR="009102BF" w:rsidRDefault="009102BF">
            <w:pPr>
              <w:spacing w:line="240" w:lineRule="auto"/>
              <w:rPr>
                <w:rFonts w:ascii="Arial" w:hAnsi="Arial" w:cs="Arial"/>
              </w:rPr>
            </w:pPr>
          </w:p>
        </w:tc>
      </w:tr>
    </w:tbl>
    <w:p w:rsidR="009102BF" w:rsidRDefault="009102BF" w:rsidP="009102BF">
      <w:pPr>
        <w:rPr>
          <w:rFonts w:ascii="Arial" w:hAnsi="Arial" w:cs="Arial"/>
          <w:sz w:val="36"/>
          <w:szCs w:val="36"/>
        </w:rPr>
      </w:pPr>
    </w:p>
    <w:p w:rsidR="007F5AD1" w:rsidRDefault="007F5AD1" w:rsidP="00AC029A">
      <w:pPr>
        <w:ind w:firstLine="708"/>
        <w:rPr>
          <w:rFonts w:ascii="Arial" w:hAnsi="Arial" w:cs="Arial"/>
          <w:sz w:val="36"/>
          <w:szCs w:val="36"/>
        </w:rPr>
      </w:pPr>
    </w:p>
    <w:sectPr w:rsidR="007F5AD1" w:rsidSect="00091010">
      <w:footerReference w:type="default" r:id="rId8"/>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288" w:rsidRDefault="00905288" w:rsidP="00826AB6">
      <w:pPr>
        <w:spacing w:after="0" w:line="240" w:lineRule="auto"/>
      </w:pPr>
      <w:r>
        <w:separator/>
      </w:r>
    </w:p>
  </w:endnote>
  <w:endnote w:type="continuationSeparator" w:id="0">
    <w:p w:rsidR="00905288" w:rsidRDefault="00905288"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889" w:rsidRDefault="00067889">
    <w:pPr>
      <w:pStyle w:val="Piedepgina"/>
      <w:jc w:val="right"/>
    </w:pPr>
  </w:p>
  <w:p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288" w:rsidRDefault="00905288" w:rsidP="00826AB6">
      <w:pPr>
        <w:spacing w:after="0" w:line="240" w:lineRule="auto"/>
      </w:pPr>
      <w:r>
        <w:separator/>
      </w:r>
    </w:p>
  </w:footnote>
  <w:footnote w:type="continuationSeparator" w:id="0">
    <w:p w:rsidR="00905288" w:rsidRDefault="00905288" w:rsidP="00826A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357"/>
    <w:rsid w:val="00006712"/>
    <w:rsid w:val="0001785F"/>
    <w:rsid w:val="00046624"/>
    <w:rsid w:val="00067889"/>
    <w:rsid w:val="00081F05"/>
    <w:rsid w:val="00085038"/>
    <w:rsid w:val="00091010"/>
    <w:rsid w:val="00091C4E"/>
    <w:rsid w:val="000A084B"/>
    <w:rsid w:val="000A3FCE"/>
    <w:rsid w:val="000B727B"/>
    <w:rsid w:val="000E3B32"/>
    <w:rsid w:val="000E6F98"/>
    <w:rsid w:val="0011204A"/>
    <w:rsid w:val="00116544"/>
    <w:rsid w:val="001532D0"/>
    <w:rsid w:val="001A0A77"/>
    <w:rsid w:val="001A1DDA"/>
    <w:rsid w:val="001A24A9"/>
    <w:rsid w:val="001E0130"/>
    <w:rsid w:val="001E1117"/>
    <w:rsid w:val="001E6A73"/>
    <w:rsid w:val="00200981"/>
    <w:rsid w:val="00216808"/>
    <w:rsid w:val="002B2D7A"/>
    <w:rsid w:val="002B4B62"/>
    <w:rsid w:val="002D0A9A"/>
    <w:rsid w:val="002E41E1"/>
    <w:rsid w:val="003118BE"/>
    <w:rsid w:val="0033577E"/>
    <w:rsid w:val="003638E7"/>
    <w:rsid w:val="0037179E"/>
    <w:rsid w:val="003B636D"/>
    <w:rsid w:val="003E7C71"/>
    <w:rsid w:val="00402299"/>
    <w:rsid w:val="00411570"/>
    <w:rsid w:val="00412808"/>
    <w:rsid w:val="00416BAD"/>
    <w:rsid w:val="00423B5B"/>
    <w:rsid w:val="00424EFA"/>
    <w:rsid w:val="00456736"/>
    <w:rsid w:val="004907B0"/>
    <w:rsid w:val="00497B19"/>
    <w:rsid w:val="004B711E"/>
    <w:rsid w:val="004C2494"/>
    <w:rsid w:val="004C583F"/>
    <w:rsid w:val="004E4291"/>
    <w:rsid w:val="005026D6"/>
    <w:rsid w:val="00561FE7"/>
    <w:rsid w:val="00563833"/>
    <w:rsid w:val="0056593E"/>
    <w:rsid w:val="005A0D87"/>
    <w:rsid w:val="005A288A"/>
    <w:rsid w:val="005B45CC"/>
    <w:rsid w:val="005B69F4"/>
    <w:rsid w:val="005C6579"/>
    <w:rsid w:val="005D06CA"/>
    <w:rsid w:val="005E1FAC"/>
    <w:rsid w:val="005F5BCA"/>
    <w:rsid w:val="00606564"/>
    <w:rsid w:val="00606F44"/>
    <w:rsid w:val="00625C9D"/>
    <w:rsid w:val="0063108F"/>
    <w:rsid w:val="006A1695"/>
    <w:rsid w:val="006B552D"/>
    <w:rsid w:val="007059F2"/>
    <w:rsid w:val="007259BD"/>
    <w:rsid w:val="00747492"/>
    <w:rsid w:val="00752AEB"/>
    <w:rsid w:val="00753C27"/>
    <w:rsid w:val="00761333"/>
    <w:rsid w:val="00764BBE"/>
    <w:rsid w:val="007B5242"/>
    <w:rsid w:val="007C157D"/>
    <w:rsid w:val="007C33D7"/>
    <w:rsid w:val="007D0E96"/>
    <w:rsid w:val="007D70C5"/>
    <w:rsid w:val="007E654F"/>
    <w:rsid w:val="007F5AD1"/>
    <w:rsid w:val="0082599A"/>
    <w:rsid w:val="00826AB6"/>
    <w:rsid w:val="008729C4"/>
    <w:rsid w:val="00876399"/>
    <w:rsid w:val="008764A0"/>
    <w:rsid w:val="008825E5"/>
    <w:rsid w:val="008A304D"/>
    <w:rsid w:val="008A3DFC"/>
    <w:rsid w:val="008C5929"/>
    <w:rsid w:val="00901BE9"/>
    <w:rsid w:val="00905288"/>
    <w:rsid w:val="009102BF"/>
    <w:rsid w:val="00917DD5"/>
    <w:rsid w:val="00926F6A"/>
    <w:rsid w:val="0093549C"/>
    <w:rsid w:val="0094497C"/>
    <w:rsid w:val="009524E4"/>
    <w:rsid w:val="00963CD6"/>
    <w:rsid w:val="009E5039"/>
    <w:rsid w:val="009E672A"/>
    <w:rsid w:val="009F127A"/>
    <w:rsid w:val="00A26D71"/>
    <w:rsid w:val="00A47819"/>
    <w:rsid w:val="00A81978"/>
    <w:rsid w:val="00A85525"/>
    <w:rsid w:val="00A85EFE"/>
    <w:rsid w:val="00AB3A7E"/>
    <w:rsid w:val="00AB7FCA"/>
    <w:rsid w:val="00AC029A"/>
    <w:rsid w:val="00AD7C11"/>
    <w:rsid w:val="00AF7C22"/>
    <w:rsid w:val="00B32600"/>
    <w:rsid w:val="00B52F1C"/>
    <w:rsid w:val="00B674E0"/>
    <w:rsid w:val="00B85611"/>
    <w:rsid w:val="00B92645"/>
    <w:rsid w:val="00B941B4"/>
    <w:rsid w:val="00BA57ED"/>
    <w:rsid w:val="00BA79A5"/>
    <w:rsid w:val="00BB5357"/>
    <w:rsid w:val="00BC196A"/>
    <w:rsid w:val="00BD188E"/>
    <w:rsid w:val="00BE1952"/>
    <w:rsid w:val="00BE2F10"/>
    <w:rsid w:val="00BE4368"/>
    <w:rsid w:val="00BF1D8F"/>
    <w:rsid w:val="00BF461D"/>
    <w:rsid w:val="00C16194"/>
    <w:rsid w:val="00C63824"/>
    <w:rsid w:val="00C66FE2"/>
    <w:rsid w:val="00C830ED"/>
    <w:rsid w:val="00CB69B6"/>
    <w:rsid w:val="00CC63FC"/>
    <w:rsid w:val="00CE3F11"/>
    <w:rsid w:val="00CE7AEC"/>
    <w:rsid w:val="00D2319B"/>
    <w:rsid w:val="00D60795"/>
    <w:rsid w:val="00D64BCB"/>
    <w:rsid w:val="00D8178B"/>
    <w:rsid w:val="00DA0BD4"/>
    <w:rsid w:val="00DA5FAB"/>
    <w:rsid w:val="00DB7A86"/>
    <w:rsid w:val="00DE3011"/>
    <w:rsid w:val="00E054F3"/>
    <w:rsid w:val="00E06368"/>
    <w:rsid w:val="00E30CF6"/>
    <w:rsid w:val="00E3289D"/>
    <w:rsid w:val="00E449A4"/>
    <w:rsid w:val="00E52270"/>
    <w:rsid w:val="00E56533"/>
    <w:rsid w:val="00E949FE"/>
    <w:rsid w:val="00EB7EC1"/>
    <w:rsid w:val="00EC2E33"/>
    <w:rsid w:val="00ED28DF"/>
    <w:rsid w:val="00ED2FFA"/>
    <w:rsid w:val="00EF3768"/>
    <w:rsid w:val="00EF7496"/>
    <w:rsid w:val="00F202B1"/>
    <w:rsid w:val="00F3359F"/>
    <w:rsid w:val="00F64F4A"/>
    <w:rsid w:val="00F91A40"/>
    <w:rsid w:val="00FB2CD2"/>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290D2DB-9CDB-4CFA-BF1E-0C39CE86B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419525056">
      <w:bodyDiv w:val="1"/>
      <w:marLeft w:val="0"/>
      <w:marRight w:val="0"/>
      <w:marTop w:val="0"/>
      <w:marBottom w:val="0"/>
      <w:divBdr>
        <w:top w:val="none" w:sz="0" w:space="0" w:color="auto"/>
        <w:left w:val="none" w:sz="0" w:space="0" w:color="auto"/>
        <w:bottom w:val="none" w:sz="0" w:space="0" w:color="auto"/>
        <w:right w:val="none" w:sz="0" w:space="0" w:color="auto"/>
      </w:divBdr>
    </w:div>
    <w:div w:id="741222646">
      <w:bodyDiv w:val="1"/>
      <w:marLeft w:val="0"/>
      <w:marRight w:val="0"/>
      <w:marTop w:val="0"/>
      <w:marBottom w:val="0"/>
      <w:divBdr>
        <w:top w:val="none" w:sz="0" w:space="0" w:color="auto"/>
        <w:left w:val="none" w:sz="0" w:space="0" w:color="auto"/>
        <w:bottom w:val="none" w:sz="0" w:space="0" w:color="auto"/>
        <w:right w:val="none" w:sz="0" w:space="0" w:color="auto"/>
      </w:divBdr>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2D996-1D33-4805-8087-A8229F6A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863</Words>
  <Characters>4750</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 Lara</dc:creator>
  <cp:lastModifiedBy>admin</cp:lastModifiedBy>
  <cp:revision>2</cp:revision>
  <cp:lastPrinted>2017-10-02T20:53:00Z</cp:lastPrinted>
  <dcterms:created xsi:type="dcterms:W3CDTF">2019-10-03T14:39:00Z</dcterms:created>
  <dcterms:modified xsi:type="dcterms:W3CDTF">2019-10-03T14:39:00Z</dcterms:modified>
</cp:coreProperties>
</file>